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02" w:rsidRDefault="00AE3B02" w:rsidP="00AE3B02">
      <w:pPr>
        <w:pStyle w:val="Default"/>
        <w:pBdr>
          <w:top w:val="single" w:sz="4" w:space="1" w:color="auto"/>
          <w:left w:val="single" w:sz="4" w:space="4" w:color="auto"/>
          <w:bottom w:val="single" w:sz="4" w:space="1" w:color="auto"/>
          <w:right w:val="single" w:sz="4" w:space="4" w:color="auto"/>
        </w:pBdr>
        <w:jc w:val="center"/>
        <w:rPr>
          <w:rFonts w:asciiTheme="majorHAnsi" w:hAnsiTheme="majorHAnsi"/>
        </w:rPr>
      </w:pPr>
      <w:r w:rsidRPr="00AE3B02">
        <w:rPr>
          <w:rFonts w:asciiTheme="majorHAnsi" w:hAnsiTheme="majorHAnsi"/>
        </w:rPr>
        <w:t>Seminar "Theat</w:t>
      </w:r>
      <w:r>
        <w:rPr>
          <w:rFonts w:asciiTheme="majorHAnsi" w:hAnsiTheme="majorHAnsi"/>
        </w:rPr>
        <w:t>er im Fremdsprachenunterricht"</w:t>
      </w:r>
    </w:p>
    <w:p w:rsidR="002A4468" w:rsidRPr="00AE3B02" w:rsidRDefault="002A4468" w:rsidP="00AE3B02">
      <w:pPr>
        <w:pStyle w:val="Default"/>
        <w:pBdr>
          <w:top w:val="single" w:sz="4" w:space="1" w:color="auto"/>
          <w:left w:val="single" w:sz="4" w:space="4" w:color="auto"/>
          <w:bottom w:val="single" w:sz="4" w:space="1" w:color="auto"/>
          <w:right w:val="single" w:sz="4" w:space="4" w:color="auto"/>
        </w:pBdr>
        <w:jc w:val="center"/>
        <w:rPr>
          <w:rFonts w:asciiTheme="majorHAnsi" w:hAnsiTheme="majorHAnsi"/>
        </w:rPr>
      </w:pPr>
      <w:r w:rsidRPr="00AE3B02">
        <w:rPr>
          <w:rFonts w:asciiTheme="majorHAnsi" w:hAnsiTheme="majorHAnsi"/>
        </w:rPr>
        <w:t xml:space="preserve">Deutschlehrertag </w:t>
      </w:r>
      <w:r w:rsidR="00AE3B02" w:rsidRPr="00AE3B02">
        <w:rPr>
          <w:rFonts w:asciiTheme="majorHAnsi" w:hAnsiTheme="majorHAnsi"/>
        </w:rPr>
        <w:t xml:space="preserve">Goethe-Institut </w:t>
      </w:r>
      <w:r w:rsidRPr="00AE3B02">
        <w:rPr>
          <w:rFonts w:asciiTheme="majorHAnsi" w:hAnsiTheme="majorHAnsi"/>
        </w:rPr>
        <w:t>Paris 2013</w:t>
      </w:r>
    </w:p>
    <w:p w:rsidR="002A4468" w:rsidRPr="002A4468" w:rsidRDefault="002A4468" w:rsidP="002A4468">
      <w:pPr>
        <w:pStyle w:val="Default"/>
        <w:rPr>
          <w:rFonts w:asciiTheme="majorHAnsi" w:hAnsiTheme="majorHAnsi"/>
        </w:rPr>
      </w:pPr>
    </w:p>
    <w:p w:rsidR="002A4468" w:rsidRPr="00AE3B02" w:rsidRDefault="002A4468" w:rsidP="002A4468">
      <w:pPr>
        <w:pStyle w:val="Default"/>
        <w:rPr>
          <w:rFonts w:asciiTheme="majorHAnsi" w:hAnsiTheme="majorHAnsi"/>
          <w:i/>
          <w:sz w:val="22"/>
        </w:rPr>
      </w:pPr>
      <w:r w:rsidRPr="00AE3B02">
        <w:rPr>
          <w:rFonts w:asciiTheme="majorHAnsi" w:hAnsiTheme="majorHAnsi"/>
          <w:i/>
          <w:sz w:val="22"/>
        </w:rPr>
        <w:t>témoignage</w:t>
      </w:r>
      <w:r w:rsidR="00AE3B02">
        <w:rPr>
          <w:rFonts w:asciiTheme="majorHAnsi" w:hAnsiTheme="majorHAnsi"/>
          <w:i/>
          <w:sz w:val="22"/>
        </w:rPr>
        <w:t xml:space="preserve"> d'une participante</w:t>
      </w:r>
      <w:r w:rsidRPr="00AE3B02">
        <w:rPr>
          <w:rFonts w:asciiTheme="majorHAnsi" w:hAnsiTheme="majorHAnsi"/>
          <w:i/>
          <w:sz w:val="22"/>
        </w:rPr>
        <w:t>:</w:t>
      </w:r>
    </w:p>
    <w:p w:rsidR="002A4468" w:rsidRPr="002A4468" w:rsidRDefault="002A4468" w:rsidP="002A4468">
      <w:pPr>
        <w:pStyle w:val="Default"/>
        <w:rPr>
          <w:rFonts w:asciiTheme="majorHAnsi" w:hAnsiTheme="majorHAnsi"/>
        </w:rPr>
      </w:pPr>
    </w:p>
    <w:p w:rsidR="002A4468" w:rsidRPr="00AE3B02" w:rsidRDefault="00AE3B02" w:rsidP="002A4468">
      <w:pPr>
        <w:pStyle w:val="Default"/>
        <w:rPr>
          <w:rFonts w:asciiTheme="majorHAnsi" w:hAnsiTheme="majorHAnsi"/>
          <w:sz w:val="32"/>
        </w:rPr>
      </w:pPr>
      <w:r w:rsidRPr="00AE3B02">
        <w:rPr>
          <w:rFonts w:asciiTheme="majorHAnsi" w:hAnsiTheme="majorHAnsi"/>
          <w:sz w:val="32"/>
        </w:rPr>
        <w:t>"</w:t>
      </w:r>
      <w:r>
        <w:rPr>
          <w:rFonts w:asciiTheme="majorHAnsi" w:hAnsiTheme="majorHAnsi"/>
          <w:sz w:val="32"/>
        </w:rPr>
        <w:t xml:space="preserve">(...) </w:t>
      </w:r>
      <w:r w:rsidR="002A4468" w:rsidRPr="00AE3B02">
        <w:rPr>
          <w:rFonts w:asciiTheme="majorHAnsi" w:hAnsiTheme="majorHAnsi"/>
          <w:szCs w:val="20"/>
        </w:rPr>
        <w:t xml:space="preserve">Le second atelier s’intitulait </w:t>
      </w:r>
      <w:r w:rsidR="002A4468" w:rsidRPr="00AE3B02">
        <w:rPr>
          <w:rFonts w:asciiTheme="majorHAnsi" w:hAnsiTheme="majorHAnsi"/>
          <w:i/>
          <w:iCs/>
          <w:szCs w:val="20"/>
        </w:rPr>
        <w:t xml:space="preserve">Theater im Fremdsprachenunterricht </w:t>
      </w:r>
      <w:r w:rsidR="002A4468" w:rsidRPr="00AE3B02">
        <w:rPr>
          <w:rFonts w:asciiTheme="majorHAnsi" w:hAnsiTheme="majorHAnsi"/>
          <w:szCs w:val="20"/>
        </w:rPr>
        <w:t>et était animé par Claudia Bartholomeyczik qui est pédagogue et travaille beaucoup avec les techniques théâ</w:t>
      </w:r>
      <w:r w:rsidR="002A4468" w:rsidRPr="00AE3B02">
        <w:rPr>
          <w:rFonts w:asciiTheme="majorHAnsi" w:hAnsiTheme="majorHAnsi"/>
          <w:szCs w:val="20"/>
        </w:rPr>
        <w:t>t</w:t>
      </w:r>
      <w:r w:rsidR="002A4468" w:rsidRPr="00AE3B02">
        <w:rPr>
          <w:rFonts w:asciiTheme="majorHAnsi" w:hAnsiTheme="majorHAnsi"/>
          <w:szCs w:val="20"/>
        </w:rPr>
        <w:t>rales. Le but de cet atelier était de montrer comment enseigner une langue grâce au théâtre. Les exercices simples et par conséquent accessibles à tous permettraient d’acquérir une certaine aisance orale et de gagner en spontanéité. En effet, en cours de langue il est so</w:t>
      </w:r>
      <w:r w:rsidR="002A4468" w:rsidRPr="00AE3B02">
        <w:rPr>
          <w:rFonts w:asciiTheme="majorHAnsi" w:hAnsiTheme="majorHAnsi"/>
          <w:szCs w:val="20"/>
        </w:rPr>
        <w:t>u</w:t>
      </w:r>
      <w:r w:rsidR="002A4468" w:rsidRPr="00AE3B02">
        <w:rPr>
          <w:rFonts w:asciiTheme="majorHAnsi" w:hAnsiTheme="majorHAnsi"/>
          <w:szCs w:val="20"/>
        </w:rPr>
        <w:t>vent demandé aux élèves de commenter un document, d’argumenter sur un sujet ou de répondre à des questions.</w:t>
      </w:r>
    </w:p>
    <w:p w:rsidR="002A4468" w:rsidRDefault="002A4468" w:rsidP="00AE3B02">
      <w:pPr>
        <w:pStyle w:val="Default"/>
        <w:jc w:val="center"/>
        <w:rPr>
          <w:rFonts w:asciiTheme="majorHAnsi" w:hAnsiTheme="majorHAnsi"/>
          <w:sz w:val="32"/>
        </w:rPr>
      </w:pPr>
      <w:r w:rsidRPr="00AE3B02">
        <w:rPr>
          <w:rFonts w:asciiTheme="majorHAnsi" w:hAnsiTheme="majorHAnsi"/>
          <w:sz w:val="32"/>
        </w:rPr>
        <w:t>(...)</w:t>
      </w:r>
    </w:p>
    <w:p w:rsidR="00AE3B02" w:rsidRPr="00AE3B02" w:rsidRDefault="00AE3B02" w:rsidP="002A4468">
      <w:pPr>
        <w:pStyle w:val="Default"/>
        <w:rPr>
          <w:rFonts w:asciiTheme="majorHAnsi" w:hAnsiTheme="majorHAnsi"/>
          <w:sz w:val="32"/>
        </w:rPr>
      </w:pPr>
    </w:p>
    <w:p w:rsidR="002A4468" w:rsidRPr="00AE3B02" w:rsidRDefault="002A4468" w:rsidP="002A4468">
      <w:pPr>
        <w:pStyle w:val="Default"/>
        <w:rPr>
          <w:rFonts w:asciiTheme="majorHAnsi" w:hAnsiTheme="majorHAnsi"/>
          <w:szCs w:val="20"/>
        </w:rPr>
      </w:pPr>
      <w:r w:rsidRPr="00AE3B02">
        <w:rPr>
          <w:rFonts w:asciiTheme="majorHAnsi" w:hAnsiTheme="majorHAnsi"/>
          <w:szCs w:val="20"/>
        </w:rPr>
        <w:t xml:space="preserve">J’ai été impressionnée par le succès que ces activités ont eu auprès des participants, tous étaient ravis et la timidité du début s’est vite estompée. En plus de permettre une certaine aisance à l’oral et dans une langue étrangère, le théâtre participe à une bonne cohésion de groupe, crée une bienveillance de chacun envers ses partenaires et permet d’apprendre tout en s’amusant. </w:t>
      </w:r>
    </w:p>
    <w:p w:rsidR="002A4468" w:rsidRPr="00AE3B02" w:rsidRDefault="002A4468" w:rsidP="002A4468">
      <w:pPr>
        <w:pStyle w:val="Default"/>
        <w:rPr>
          <w:rFonts w:asciiTheme="majorHAnsi" w:hAnsiTheme="majorHAnsi"/>
          <w:szCs w:val="20"/>
        </w:rPr>
      </w:pPr>
      <w:r w:rsidRPr="00AE3B02">
        <w:rPr>
          <w:rFonts w:asciiTheme="majorHAnsi" w:hAnsiTheme="majorHAnsi"/>
          <w:szCs w:val="20"/>
        </w:rPr>
        <w:t>Enfin, de ces ateliers auxquels j’ai assisté, je retiens cette citation : « Ich kann mehr Deutsch als ich dachte » qui est le résumé de quelques élèves ayant fait du théâtre en cours d’allemand avec la pédagogue Claudia Bartholomeyczik, et qui ont été surpri</w:t>
      </w:r>
      <w:r w:rsidR="00AE3B02">
        <w:rPr>
          <w:rFonts w:asciiTheme="majorHAnsi" w:hAnsiTheme="majorHAnsi"/>
          <w:szCs w:val="20"/>
        </w:rPr>
        <w:t>s par leur cap</w:t>
      </w:r>
      <w:r w:rsidR="00AE3B02">
        <w:rPr>
          <w:rFonts w:asciiTheme="majorHAnsi" w:hAnsiTheme="majorHAnsi"/>
          <w:szCs w:val="20"/>
        </w:rPr>
        <w:t>a</w:t>
      </w:r>
      <w:r w:rsidR="00AE3B02">
        <w:rPr>
          <w:rFonts w:asciiTheme="majorHAnsi" w:hAnsiTheme="majorHAnsi"/>
          <w:szCs w:val="20"/>
        </w:rPr>
        <w:t>cités."</w:t>
      </w:r>
    </w:p>
    <w:p w:rsidR="002A4468" w:rsidRPr="002A4468" w:rsidRDefault="002A4468" w:rsidP="002A4468">
      <w:pPr>
        <w:pStyle w:val="Default"/>
        <w:rPr>
          <w:rFonts w:asciiTheme="majorHAnsi" w:hAnsiTheme="majorHAnsi"/>
        </w:rPr>
      </w:pPr>
      <w:r w:rsidRPr="002A4468">
        <w:rPr>
          <w:rFonts w:asciiTheme="majorHAnsi" w:hAnsiTheme="majorHAnsi"/>
          <w:i/>
          <w:iCs/>
          <w:sz w:val="20"/>
          <w:szCs w:val="20"/>
        </w:rPr>
        <w:t>aja</w:t>
      </w:r>
    </w:p>
    <w:p w:rsidR="002A4468" w:rsidRPr="002A4468" w:rsidRDefault="002A4468" w:rsidP="002A4468">
      <w:pPr>
        <w:pStyle w:val="Default"/>
        <w:rPr>
          <w:rFonts w:asciiTheme="majorHAnsi" w:hAnsiTheme="majorHAnsi"/>
        </w:rPr>
      </w:pPr>
    </w:p>
    <w:p w:rsidR="002A4468" w:rsidRPr="002A4468" w:rsidRDefault="002A4468" w:rsidP="002A4468">
      <w:pPr>
        <w:pStyle w:val="Default"/>
        <w:rPr>
          <w:rFonts w:asciiTheme="majorHAnsi" w:hAnsiTheme="majorHAnsi"/>
        </w:rPr>
      </w:pPr>
    </w:p>
    <w:p w:rsidR="002A4468" w:rsidRPr="00AE3B02" w:rsidRDefault="002A4468" w:rsidP="00AE3B02">
      <w:pPr>
        <w:pStyle w:val="Default"/>
        <w:jc w:val="right"/>
        <w:rPr>
          <w:rFonts w:asciiTheme="majorHAnsi" w:hAnsiTheme="majorHAnsi"/>
          <w:sz w:val="22"/>
        </w:rPr>
      </w:pPr>
      <w:r w:rsidRPr="00AE3B02">
        <w:rPr>
          <w:rFonts w:asciiTheme="majorHAnsi" w:hAnsiTheme="majorHAnsi"/>
          <w:sz w:val="22"/>
        </w:rPr>
        <w:t xml:space="preserve">cité d'après: </w:t>
      </w:r>
    </w:p>
    <w:p w:rsidR="00695561" w:rsidRPr="00AE3B02" w:rsidRDefault="002A4468" w:rsidP="00AE3B02">
      <w:pPr>
        <w:jc w:val="right"/>
        <w:rPr>
          <w:rFonts w:asciiTheme="majorHAnsi" w:hAnsiTheme="majorHAnsi" w:cs="Helvetica"/>
          <w:b/>
          <w:bCs/>
          <w:sz w:val="20"/>
          <w:szCs w:val="23"/>
        </w:rPr>
      </w:pPr>
      <w:r w:rsidRPr="00AE3B02">
        <w:rPr>
          <w:rFonts w:asciiTheme="majorHAnsi" w:hAnsiTheme="majorHAnsi" w:cs="Helvetica"/>
          <w:b/>
          <w:bCs/>
          <w:sz w:val="20"/>
          <w:szCs w:val="23"/>
        </w:rPr>
        <w:t>A quoi ressemble un atelier théâtre?</w:t>
      </w:r>
    </w:p>
    <w:p w:rsidR="00AE3B02" w:rsidRPr="00AE3B02" w:rsidRDefault="00AE3B02" w:rsidP="00AE3B02">
      <w:pPr>
        <w:pStyle w:val="Default"/>
        <w:jc w:val="right"/>
        <w:rPr>
          <w:rFonts w:asciiTheme="majorHAnsi" w:hAnsiTheme="majorHAnsi"/>
          <w:sz w:val="20"/>
          <w:szCs w:val="38"/>
        </w:rPr>
      </w:pPr>
      <w:r w:rsidRPr="00AE3B02">
        <w:rPr>
          <w:rFonts w:asciiTheme="majorHAnsi" w:hAnsiTheme="majorHAnsi"/>
          <w:sz w:val="20"/>
          <w:szCs w:val="38"/>
        </w:rPr>
        <w:t xml:space="preserve">ARCHIVES Asnières à Censier </w:t>
      </w:r>
    </w:p>
    <w:p w:rsidR="00AE3B02" w:rsidRPr="00AE3B02" w:rsidRDefault="00AE3B02" w:rsidP="00AE3B02">
      <w:pPr>
        <w:pStyle w:val="Default"/>
        <w:jc w:val="right"/>
        <w:rPr>
          <w:rFonts w:asciiTheme="majorHAnsi" w:hAnsiTheme="majorHAnsi"/>
          <w:sz w:val="20"/>
          <w:szCs w:val="38"/>
        </w:rPr>
      </w:pPr>
      <w:r w:rsidRPr="00AE3B02">
        <w:rPr>
          <w:rFonts w:asciiTheme="majorHAnsi" w:hAnsiTheme="majorHAnsi"/>
          <w:sz w:val="20"/>
          <w:szCs w:val="38"/>
        </w:rPr>
        <w:t xml:space="preserve">Rubrique « Sur le vif » </w:t>
      </w:r>
    </w:p>
    <w:p w:rsidR="00AE3B02" w:rsidRPr="00AE3B02" w:rsidRDefault="00AE3B02" w:rsidP="00AE3B02">
      <w:pPr>
        <w:pStyle w:val="Default"/>
        <w:jc w:val="right"/>
        <w:rPr>
          <w:rFonts w:asciiTheme="majorHAnsi" w:hAnsiTheme="majorHAnsi"/>
          <w:sz w:val="20"/>
          <w:szCs w:val="38"/>
        </w:rPr>
      </w:pPr>
      <w:r w:rsidRPr="00AE3B02">
        <w:rPr>
          <w:rFonts w:asciiTheme="majorHAnsi" w:hAnsiTheme="majorHAnsi"/>
          <w:sz w:val="20"/>
          <w:szCs w:val="38"/>
        </w:rPr>
        <w:t xml:space="preserve">Numéro 3 / Janvier 2014 </w:t>
      </w:r>
    </w:p>
    <w:p w:rsidR="00AE3B02" w:rsidRPr="00AE3B02" w:rsidRDefault="00AE3B02" w:rsidP="00AE3B02">
      <w:pPr>
        <w:pStyle w:val="Default"/>
        <w:jc w:val="right"/>
        <w:rPr>
          <w:rFonts w:asciiTheme="majorHAnsi" w:hAnsiTheme="majorHAnsi"/>
          <w:sz w:val="20"/>
          <w:szCs w:val="38"/>
        </w:rPr>
      </w:pPr>
      <w:bookmarkStart w:id="0" w:name="_GoBack"/>
      <w:bookmarkEnd w:id="0"/>
      <w:r w:rsidRPr="00AE3B02">
        <w:rPr>
          <w:rFonts w:asciiTheme="majorHAnsi" w:hAnsiTheme="majorHAnsi"/>
          <w:sz w:val="20"/>
          <w:szCs w:val="38"/>
        </w:rPr>
        <w:t xml:space="preserve">L'allemand par le théâtre </w:t>
      </w:r>
    </w:p>
    <w:p w:rsidR="002A4468" w:rsidRPr="002A4468" w:rsidRDefault="002A4468" w:rsidP="002A4468">
      <w:pPr>
        <w:rPr>
          <w:rFonts w:asciiTheme="majorHAnsi" w:hAnsiTheme="majorHAnsi" w:cs="Helvetica"/>
          <w:b/>
          <w:bCs/>
          <w:sz w:val="23"/>
          <w:szCs w:val="23"/>
        </w:rPr>
      </w:pPr>
    </w:p>
    <w:p w:rsidR="002A4468" w:rsidRPr="002A4468" w:rsidRDefault="002A4468" w:rsidP="002A4468">
      <w:pPr>
        <w:rPr>
          <w:rFonts w:asciiTheme="majorHAnsi" w:hAnsiTheme="majorHAnsi"/>
        </w:rPr>
      </w:pPr>
    </w:p>
    <w:sectPr w:rsidR="002A4468" w:rsidRPr="002A4468" w:rsidSect="000E6DA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altName w:val="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68"/>
    <w:rsid w:val="000E6DA8"/>
    <w:rsid w:val="002A4468"/>
    <w:rsid w:val="00695561"/>
    <w:rsid w:val="009A4B4E"/>
    <w:rsid w:val="00AE3B0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A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4E"/>
    <w:rPr>
      <w:rFonts w:ascii="Candara" w:hAnsi="Canda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A4468"/>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4E"/>
    <w:rPr>
      <w:rFonts w:ascii="Candara" w:hAnsi="Canda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A446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1312</Characters>
  <Application>Microsoft Macintosh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Bartholomeyczik</dc:creator>
  <cp:keywords/>
  <dc:description/>
  <cp:lastModifiedBy>Ilse Bartholomeyczik</cp:lastModifiedBy>
  <cp:revision>1</cp:revision>
  <dcterms:created xsi:type="dcterms:W3CDTF">2016-10-05T13:19:00Z</dcterms:created>
  <dcterms:modified xsi:type="dcterms:W3CDTF">2016-10-05T13:28:00Z</dcterms:modified>
</cp:coreProperties>
</file>